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23" w:rsidRPr="009C6FAC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>Scheda di sintesi sulla rilevazione degli OIV o strutture equivalenti</w:t>
      </w:r>
    </w:p>
    <w:p w:rsidR="00C27B23" w:rsidRPr="005F707B" w:rsidRDefault="00C27B23">
      <w:pPr>
        <w:pStyle w:val="Paragrafoelenco"/>
        <w:ind w:left="0" w:firstLine="0"/>
        <w:rPr>
          <w:rFonts w:ascii="Arial" w:hAnsi="Arial" w:cs="Arial"/>
          <w:sz w:val="22"/>
          <w:szCs w:val="22"/>
        </w:rPr>
      </w:pPr>
    </w:p>
    <w:p w:rsidR="00C27B23" w:rsidRPr="005F707B" w:rsidRDefault="0048249A">
      <w:pPr>
        <w:pStyle w:val="Paragrafoelenco"/>
        <w:spacing w:line="360" w:lineRule="auto"/>
        <w:ind w:left="0" w:firstLine="0"/>
        <w:rPr>
          <w:rFonts w:ascii="Arial" w:hAnsi="Arial" w:cs="Arial"/>
          <w:b/>
          <w:i/>
          <w:sz w:val="22"/>
          <w:szCs w:val="22"/>
        </w:rPr>
      </w:pPr>
      <w:r w:rsidRPr="005F707B">
        <w:rPr>
          <w:rFonts w:ascii="Arial" w:hAnsi="Arial" w:cs="Arial"/>
          <w:b/>
          <w:i/>
          <w:sz w:val="22"/>
          <w:szCs w:val="22"/>
        </w:rPr>
        <w:t>Data di svolgimento della rilevazione</w:t>
      </w:r>
    </w:p>
    <w:p w:rsidR="00C27B23" w:rsidRPr="005F707B" w:rsidRDefault="003804A4">
      <w:pPr>
        <w:pStyle w:val="Paragrafoelenco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03/04</w:t>
      </w:r>
      <w:bookmarkStart w:id="0" w:name="_GoBack"/>
      <w:bookmarkEnd w:id="0"/>
      <w:r w:rsidR="005F707B" w:rsidRPr="005F707B">
        <w:rPr>
          <w:rFonts w:ascii="Arial" w:hAnsi="Arial" w:cs="Arial"/>
          <w:sz w:val="22"/>
          <w:szCs w:val="22"/>
        </w:rPr>
        <w:t>/2017</w:t>
      </w:r>
    </w:p>
    <w:p w:rsidR="00C27B23" w:rsidRPr="005F707B" w:rsidRDefault="0048249A">
      <w:pPr>
        <w:pStyle w:val="Paragrafoelenco"/>
        <w:spacing w:after="0"/>
        <w:ind w:left="0" w:firstLine="0"/>
        <w:rPr>
          <w:rFonts w:ascii="Arial" w:hAnsi="Arial" w:cs="Arial"/>
          <w:b/>
          <w:i/>
          <w:sz w:val="22"/>
          <w:szCs w:val="22"/>
        </w:rPr>
      </w:pPr>
      <w:r w:rsidRPr="005F707B">
        <w:rPr>
          <w:rFonts w:ascii="Arial" w:hAnsi="Arial" w:cs="Arial"/>
          <w:b/>
          <w:i/>
          <w:sz w:val="22"/>
          <w:szCs w:val="22"/>
        </w:rPr>
        <w:t>Estensione della rilevazione (nel caso di ammini</w:t>
      </w:r>
      <w:r w:rsidR="008322B3" w:rsidRPr="005F707B">
        <w:rPr>
          <w:rFonts w:ascii="Arial" w:hAnsi="Arial" w:cs="Arial"/>
          <w:b/>
          <w:i/>
          <w:sz w:val="22"/>
          <w:szCs w:val="22"/>
        </w:rPr>
        <w:t>strazioni con uffici periferici e</w:t>
      </w:r>
      <w:r w:rsidRPr="005F707B">
        <w:rPr>
          <w:rFonts w:ascii="Arial" w:hAnsi="Arial" w:cs="Arial"/>
          <w:b/>
          <w:i/>
          <w:sz w:val="22"/>
          <w:szCs w:val="22"/>
        </w:rPr>
        <w:t xml:space="preserve"> artic</w:t>
      </w:r>
      <w:r w:rsidR="008322B3" w:rsidRPr="005F707B">
        <w:rPr>
          <w:rFonts w:ascii="Arial" w:hAnsi="Arial" w:cs="Arial"/>
          <w:b/>
          <w:i/>
          <w:sz w:val="22"/>
          <w:szCs w:val="22"/>
        </w:rPr>
        <w:t>olazioni organizzative autonome)</w:t>
      </w:r>
    </w:p>
    <w:p w:rsidR="005F707B" w:rsidRPr="005F707B" w:rsidRDefault="005F707B">
      <w:pPr>
        <w:pStyle w:val="Paragrafoelenco"/>
        <w:spacing w:after="0"/>
        <w:ind w:left="0" w:firstLine="0"/>
        <w:rPr>
          <w:rFonts w:ascii="Arial" w:hAnsi="Arial" w:cs="Arial"/>
          <w:b/>
          <w:sz w:val="22"/>
          <w:szCs w:val="22"/>
          <w:u w:val="single"/>
        </w:rPr>
      </w:pPr>
    </w:p>
    <w:p w:rsidR="00C27B23" w:rsidRPr="005F707B" w:rsidRDefault="005F707B" w:rsidP="005F707B">
      <w:pPr>
        <w:spacing w:after="0" w:line="276" w:lineRule="auto"/>
        <w:rPr>
          <w:rFonts w:ascii="Arial" w:hAnsi="Arial" w:cs="Arial"/>
          <w:sz w:val="22"/>
          <w:szCs w:val="22"/>
        </w:rPr>
      </w:pPr>
      <w:r w:rsidRPr="005F707B">
        <w:rPr>
          <w:rFonts w:ascii="Arial" w:hAnsi="Arial" w:cs="Arial"/>
          <w:sz w:val="22"/>
          <w:szCs w:val="22"/>
        </w:rPr>
        <w:t>Nessuna estensione</w:t>
      </w:r>
    </w:p>
    <w:p w:rsidR="00C27B23" w:rsidRPr="005F707B" w:rsidRDefault="00C27B23">
      <w:pPr>
        <w:pStyle w:val="Paragrafoelenco"/>
        <w:spacing w:line="360" w:lineRule="auto"/>
        <w:ind w:left="0" w:firstLine="0"/>
        <w:rPr>
          <w:rFonts w:ascii="Arial" w:hAnsi="Arial" w:cs="Arial"/>
          <w:sz w:val="22"/>
          <w:szCs w:val="22"/>
          <w:u w:val="single"/>
        </w:rPr>
      </w:pPr>
    </w:p>
    <w:p w:rsidR="00C27B23" w:rsidRPr="005F707B" w:rsidRDefault="0048249A">
      <w:pPr>
        <w:pStyle w:val="Paragrafoelenco"/>
        <w:spacing w:line="360" w:lineRule="auto"/>
        <w:ind w:left="0" w:firstLine="0"/>
        <w:rPr>
          <w:rFonts w:ascii="Arial" w:hAnsi="Arial" w:cs="Arial"/>
          <w:b/>
          <w:i/>
          <w:sz w:val="22"/>
          <w:szCs w:val="22"/>
        </w:rPr>
      </w:pPr>
      <w:r w:rsidRPr="005F707B">
        <w:rPr>
          <w:rFonts w:ascii="Arial" w:hAnsi="Arial" w:cs="Arial"/>
          <w:b/>
          <w:i/>
          <w:sz w:val="22"/>
          <w:szCs w:val="22"/>
        </w:rPr>
        <w:t xml:space="preserve">Procedure e modalità seguite per la rilevazione </w:t>
      </w:r>
    </w:p>
    <w:p w:rsidR="00C27B23" w:rsidRPr="005F707B" w:rsidRDefault="005F707B" w:rsidP="005F707B">
      <w:pPr>
        <w:pStyle w:val="Default"/>
        <w:tabs>
          <w:tab w:val="left" w:pos="0"/>
        </w:tabs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48249A" w:rsidRPr="005F707B">
        <w:rPr>
          <w:rFonts w:ascii="Arial" w:hAnsi="Arial" w:cs="Arial"/>
          <w:color w:val="auto"/>
          <w:sz w:val="22"/>
          <w:szCs w:val="22"/>
        </w:rPr>
        <w:t xml:space="preserve">erifica sul sito istituzionale, </w:t>
      </w:r>
      <w:r w:rsidRPr="005F707B">
        <w:rPr>
          <w:rFonts w:ascii="Arial" w:hAnsi="Arial" w:cs="Arial"/>
          <w:color w:val="auto"/>
          <w:sz w:val="22"/>
          <w:szCs w:val="22"/>
        </w:rPr>
        <w:t>voce per voce</w:t>
      </w:r>
    </w:p>
    <w:p w:rsidR="00C27B23" w:rsidRPr="005F707B" w:rsidRDefault="00C27B23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C27B23" w:rsidRPr="005F707B" w:rsidRDefault="0048249A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5F707B">
        <w:rPr>
          <w:rFonts w:ascii="Arial" w:hAnsi="Arial" w:cs="Arial"/>
          <w:b/>
          <w:i/>
          <w:sz w:val="22"/>
          <w:szCs w:val="22"/>
        </w:rPr>
        <w:t>Aspetti critici riscontrati nel corso della rilevazione</w:t>
      </w:r>
    </w:p>
    <w:p w:rsidR="005F707B" w:rsidRPr="005F707B" w:rsidRDefault="005F707B" w:rsidP="005F707B">
      <w:pPr>
        <w:rPr>
          <w:rFonts w:ascii="Arial" w:hAnsi="Arial" w:cs="Arial"/>
          <w:sz w:val="22"/>
          <w:szCs w:val="22"/>
        </w:rPr>
      </w:pPr>
      <w:r w:rsidRPr="005F707B">
        <w:rPr>
          <w:rFonts w:ascii="Arial" w:hAnsi="Arial" w:cs="Arial"/>
          <w:bCs/>
          <w:iCs/>
          <w:sz w:val="22"/>
          <w:szCs w:val="22"/>
        </w:rPr>
        <w:t>Nessun aspetto di criticità</w:t>
      </w:r>
    </w:p>
    <w:p w:rsidR="00C27B23" w:rsidRPr="005F707B" w:rsidRDefault="00C27B23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27B23" w:rsidRDefault="0048249A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5F707B">
        <w:rPr>
          <w:rFonts w:ascii="Arial" w:hAnsi="Arial" w:cs="Arial"/>
          <w:b/>
          <w:i/>
          <w:sz w:val="22"/>
          <w:szCs w:val="22"/>
        </w:rPr>
        <w:t>Eventuale documentazione da allegare</w:t>
      </w:r>
    </w:p>
    <w:p w:rsidR="005F707B" w:rsidRPr="005F707B" w:rsidRDefault="005F707B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5F707B">
        <w:rPr>
          <w:rFonts w:ascii="Arial" w:hAnsi="Arial" w:cs="Arial"/>
          <w:i/>
          <w:sz w:val="22"/>
          <w:szCs w:val="22"/>
        </w:rPr>
        <w:t>Nessuna</w:t>
      </w:r>
    </w:p>
    <w:sectPr w:rsidR="005F707B" w:rsidRPr="005F707B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FE1" w:rsidRDefault="00861FE1">
      <w:pPr>
        <w:spacing w:after="0" w:line="240" w:lineRule="auto"/>
      </w:pPr>
      <w:r>
        <w:separator/>
      </w:r>
    </w:p>
  </w:endnote>
  <w:endnote w:type="continuationSeparator" w:id="0">
    <w:p w:rsidR="00861FE1" w:rsidRDefault="0086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FE1" w:rsidRDefault="00861FE1">
      <w:pPr>
        <w:spacing w:after="0" w:line="240" w:lineRule="auto"/>
      </w:pPr>
      <w:r>
        <w:separator/>
      </w:r>
    </w:p>
  </w:footnote>
  <w:footnote w:type="continuationSeparator" w:id="0">
    <w:p w:rsidR="00861FE1" w:rsidRDefault="00861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8322B3">
      <w:rPr>
        <w:rFonts w:cs="Times New Roman"/>
        <w:b/>
      </w:rPr>
      <w:t xml:space="preserve">delibera n. </w:t>
    </w:r>
    <w:r w:rsidR="00E15247">
      <w:rPr>
        <w:rFonts w:cs="Times New Roman"/>
        <w:b/>
      </w:rPr>
      <w:t>236</w:t>
    </w:r>
    <w:r w:rsidRPr="008322B3">
      <w:rPr>
        <w:rFonts w:cs="Times New Roman"/>
        <w:b/>
      </w:rPr>
      <w:t>/201</w:t>
    </w:r>
    <w:r w:rsidR="0016468A" w:rsidRPr="008322B3">
      <w:rPr>
        <w:rFonts w:cs="Times New Roman"/>
        <w:b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16468A"/>
    <w:rsid w:val="003804A4"/>
    <w:rsid w:val="0048249A"/>
    <w:rsid w:val="005F707B"/>
    <w:rsid w:val="007052EA"/>
    <w:rsid w:val="00737A77"/>
    <w:rsid w:val="008322B3"/>
    <w:rsid w:val="00855616"/>
    <w:rsid w:val="00861FE1"/>
    <w:rsid w:val="009C6FAC"/>
    <w:rsid w:val="00C27B23"/>
    <w:rsid w:val="00D27496"/>
    <w:rsid w:val="00E1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9B14A-58E4-4C88-9FEB-0401F066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i.siciliani</dc:creator>
  <cp:lastModifiedBy>Elisa Ferrari</cp:lastModifiedBy>
  <cp:revision>4</cp:revision>
  <cp:lastPrinted>2017-03-27T11:17:00Z</cp:lastPrinted>
  <dcterms:created xsi:type="dcterms:W3CDTF">2017-03-27T11:13:00Z</dcterms:created>
  <dcterms:modified xsi:type="dcterms:W3CDTF">2017-04-03T09:05:00Z</dcterms:modified>
</cp:coreProperties>
</file>